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CF75" w14:textId="3B3F611B" w:rsidR="00613BCA" w:rsidRDefault="00677328" w:rsidP="00AE5DE6">
      <w:pPr>
        <w:jc w:val="right"/>
      </w:pPr>
      <w:r>
        <w:t>Załącznik nr 1 do informacji</w:t>
      </w:r>
    </w:p>
    <w:p w14:paraId="20706E70" w14:textId="77777777" w:rsidR="00677328" w:rsidRDefault="00677328"/>
    <w:p w14:paraId="60D8A4FD" w14:textId="77777777" w:rsidR="00677328" w:rsidRDefault="00677328"/>
    <w:p w14:paraId="5EE3F976" w14:textId="1A362A0C" w:rsidR="00677328" w:rsidRDefault="00677328" w:rsidP="00AE5DE6">
      <w:pPr>
        <w:jc w:val="center"/>
        <w:rPr>
          <w:b/>
          <w:bCs/>
          <w:sz w:val="24"/>
          <w:szCs w:val="24"/>
        </w:rPr>
      </w:pPr>
      <w:r w:rsidRPr="00AE5DE6">
        <w:rPr>
          <w:b/>
          <w:bCs/>
          <w:sz w:val="24"/>
          <w:szCs w:val="24"/>
        </w:rPr>
        <w:t>Wykaz zbędnych składników rzeczowych majątku ruchomego w Powiatowym Inspektoracie Weterynarii w Gołdapi</w:t>
      </w:r>
    </w:p>
    <w:p w14:paraId="00F8DC35" w14:textId="77777777" w:rsidR="00AE5DE6" w:rsidRPr="00AE5DE6" w:rsidRDefault="00AE5DE6" w:rsidP="00AE5DE6">
      <w:pPr>
        <w:jc w:val="center"/>
        <w:rPr>
          <w:b/>
          <w:bCs/>
          <w:sz w:val="24"/>
          <w:szCs w:val="24"/>
        </w:rPr>
      </w:pPr>
    </w:p>
    <w:p w14:paraId="27430727" w14:textId="052CCC7E" w:rsidR="00A90ABE" w:rsidRPr="00A90ABE" w:rsidRDefault="00A90ABE" w:rsidP="00A90ABE">
      <w:pPr>
        <w:pStyle w:val="NormalnyWeb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A90ABE">
        <w:rPr>
          <w:rFonts w:asciiTheme="majorHAnsi" w:hAnsiTheme="majorHAnsi" w:cstheme="majorHAnsi"/>
          <w:b/>
          <w:bCs/>
        </w:rPr>
        <w:t xml:space="preserve">Samochód osobowy NISSAN </w:t>
      </w:r>
      <w:proofErr w:type="spellStart"/>
      <w:r w:rsidRPr="00A90ABE">
        <w:rPr>
          <w:rFonts w:asciiTheme="majorHAnsi" w:hAnsiTheme="majorHAnsi" w:cstheme="majorHAnsi"/>
          <w:b/>
          <w:bCs/>
        </w:rPr>
        <w:t>Navara</w:t>
      </w:r>
      <w:proofErr w:type="spellEnd"/>
    </w:p>
    <w:p w14:paraId="5176287A" w14:textId="77777777" w:rsidR="00A90ABE" w:rsidRPr="00A90ABE" w:rsidRDefault="00A90ABE" w:rsidP="00A90ABE">
      <w:pPr>
        <w:pStyle w:val="NormalnyWeb"/>
        <w:spacing w:before="0" w:beforeAutospacing="0" w:after="0" w:afterAutospacing="0" w:line="360" w:lineRule="auto"/>
        <w:ind w:left="720"/>
        <w:rPr>
          <w:rFonts w:asciiTheme="majorHAnsi" w:hAnsiTheme="majorHAnsi" w:cstheme="majorHAnsi"/>
        </w:rPr>
      </w:pPr>
      <w:r w:rsidRPr="00A90ABE">
        <w:rPr>
          <w:rFonts w:asciiTheme="majorHAnsi" w:hAnsiTheme="majorHAnsi" w:cstheme="majorHAnsi"/>
        </w:rPr>
        <w:t>- nr rejestracyjny: NGO N959 </w:t>
      </w:r>
    </w:p>
    <w:p w14:paraId="3CFBAAD6" w14:textId="77777777" w:rsidR="00A90ABE" w:rsidRPr="00A90ABE" w:rsidRDefault="00A90ABE" w:rsidP="00A90ABE">
      <w:pPr>
        <w:pStyle w:val="NormalnyWeb"/>
        <w:spacing w:before="0" w:beforeAutospacing="0" w:after="0" w:afterAutospacing="0" w:line="360" w:lineRule="auto"/>
        <w:ind w:left="720"/>
        <w:rPr>
          <w:rFonts w:asciiTheme="majorHAnsi" w:hAnsiTheme="majorHAnsi" w:cstheme="majorHAnsi"/>
        </w:rPr>
      </w:pPr>
      <w:r w:rsidRPr="00A90ABE">
        <w:rPr>
          <w:rFonts w:asciiTheme="majorHAnsi" w:hAnsiTheme="majorHAnsi" w:cstheme="majorHAnsi"/>
        </w:rPr>
        <w:t>- pojemność silnika 2488 cm 3</w:t>
      </w:r>
    </w:p>
    <w:p w14:paraId="1DD59768" w14:textId="77777777" w:rsidR="00A90ABE" w:rsidRPr="00A90ABE" w:rsidRDefault="00A90ABE" w:rsidP="00A90ABE">
      <w:pPr>
        <w:pStyle w:val="NormalnyWeb"/>
        <w:spacing w:before="0" w:beforeAutospacing="0" w:after="0" w:afterAutospacing="0" w:line="360" w:lineRule="auto"/>
        <w:ind w:left="720"/>
        <w:rPr>
          <w:rFonts w:asciiTheme="majorHAnsi" w:hAnsiTheme="majorHAnsi" w:cstheme="majorHAnsi"/>
        </w:rPr>
      </w:pPr>
      <w:r w:rsidRPr="00A90ABE">
        <w:rPr>
          <w:rFonts w:asciiTheme="majorHAnsi" w:hAnsiTheme="majorHAnsi" w:cstheme="majorHAnsi"/>
        </w:rPr>
        <w:t>- moc silnika: 126 kW</w:t>
      </w:r>
    </w:p>
    <w:p w14:paraId="261E2515" w14:textId="77777777" w:rsidR="00A90ABE" w:rsidRPr="00A90ABE" w:rsidRDefault="00A90ABE" w:rsidP="00A90ABE">
      <w:pPr>
        <w:pStyle w:val="NormalnyWeb"/>
        <w:spacing w:before="0" w:beforeAutospacing="0" w:after="0" w:afterAutospacing="0" w:line="360" w:lineRule="auto"/>
        <w:ind w:left="720"/>
        <w:rPr>
          <w:rFonts w:asciiTheme="majorHAnsi" w:hAnsiTheme="majorHAnsi" w:cstheme="majorHAnsi"/>
        </w:rPr>
      </w:pPr>
      <w:r w:rsidRPr="00A90ABE">
        <w:rPr>
          <w:rFonts w:asciiTheme="majorHAnsi" w:hAnsiTheme="majorHAnsi" w:cstheme="majorHAnsi"/>
        </w:rPr>
        <w:t>- rok produkcji: 2007</w:t>
      </w:r>
    </w:p>
    <w:p w14:paraId="6D816839" w14:textId="77777777" w:rsidR="00A90ABE" w:rsidRPr="00A90ABE" w:rsidRDefault="00A90ABE" w:rsidP="00A90ABE">
      <w:pPr>
        <w:pStyle w:val="NormalnyWeb"/>
        <w:spacing w:before="0" w:beforeAutospacing="0" w:after="0" w:afterAutospacing="0" w:line="360" w:lineRule="auto"/>
        <w:ind w:left="720"/>
        <w:rPr>
          <w:rFonts w:asciiTheme="majorHAnsi" w:hAnsiTheme="majorHAnsi" w:cstheme="majorHAnsi"/>
        </w:rPr>
      </w:pPr>
      <w:r w:rsidRPr="00A90ABE">
        <w:rPr>
          <w:rFonts w:asciiTheme="majorHAnsi" w:hAnsiTheme="majorHAnsi" w:cstheme="majorHAnsi"/>
        </w:rPr>
        <w:t>- rodzaj paliwa: ON </w:t>
      </w:r>
    </w:p>
    <w:p w14:paraId="18884B7F" w14:textId="77777777" w:rsidR="00A90ABE" w:rsidRPr="00A90ABE" w:rsidRDefault="00A90ABE" w:rsidP="00A90ABE">
      <w:pPr>
        <w:pStyle w:val="NormalnyWeb"/>
        <w:spacing w:before="0" w:beforeAutospacing="0" w:after="0" w:afterAutospacing="0" w:line="360" w:lineRule="auto"/>
        <w:ind w:left="720"/>
        <w:rPr>
          <w:rFonts w:asciiTheme="majorHAnsi" w:hAnsiTheme="majorHAnsi" w:cstheme="majorHAnsi"/>
        </w:rPr>
      </w:pPr>
      <w:r w:rsidRPr="00A90ABE">
        <w:rPr>
          <w:rFonts w:asciiTheme="majorHAnsi" w:hAnsiTheme="majorHAnsi" w:cstheme="majorHAnsi"/>
        </w:rPr>
        <w:t>- liczba miejsc siedzących: 5 (4-cio – drzwiowy)</w:t>
      </w:r>
    </w:p>
    <w:p w14:paraId="3FC4F31F" w14:textId="77777777" w:rsidR="00A90ABE" w:rsidRPr="00A90ABE" w:rsidRDefault="00A90ABE" w:rsidP="00A90ABE">
      <w:pPr>
        <w:pStyle w:val="NormalnyWeb"/>
        <w:spacing w:before="0" w:beforeAutospacing="0" w:after="0" w:afterAutospacing="0" w:line="360" w:lineRule="auto"/>
        <w:ind w:left="720"/>
        <w:rPr>
          <w:rFonts w:asciiTheme="majorHAnsi" w:hAnsiTheme="majorHAnsi" w:cstheme="majorHAnsi"/>
        </w:rPr>
      </w:pPr>
      <w:r w:rsidRPr="00A90ABE">
        <w:rPr>
          <w:rFonts w:asciiTheme="majorHAnsi" w:hAnsiTheme="majorHAnsi" w:cstheme="majorHAnsi"/>
        </w:rPr>
        <w:t xml:space="preserve">- nr identyfikacyjny VIN: </w:t>
      </w:r>
      <w:r w:rsidRPr="00AE5DE6">
        <w:rPr>
          <w:rFonts w:asciiTheme="majorHAnsi" w:hAnsiTheme="majorHAnsi" w:cstheme="majorHAnsi"/>
          <w:sz w:val="21"/>
          <w:szCs w:val="21"/>
        </w:rPr>
        <w:t>VSKCVND40U0266954</w:t>
      </w:r>
    </w:p>
    <w:p w14:paraId="01AFB7A5" w14:textId="77777777" w:rsidR="00A90ABE" w:rsidRPr="00A90ABE" w:rsidRDefault="00A90ABE" w:rsidP="00A90ABE">
      <w:pPr>
        <w:pStyle w:val="NormalnyWeb"/>
        <w:spacing w:before="0" w:beforeAutospacing="0" w:after="0" w:afterAutospacing="0" w:line="360" w:lineRule="auto"/>
        <w:ind w:left="720"/>
        <w:rPr>
          <w:rFonts w:asciiTheme="majorHAnsi" w:hAnsiTheme="majorHAnsi" w:cstheme="majorHAnsi"/>
        </w:rPr>
      </w:pPr>
      <w:r w:rsidRPr="00A90ABE">
        <w:rPr>
          <w:rFonts w:asciiTheme="majorHAnsi" w:hAnsiTheme="majorHAnsi" w:cstheme="majorHAnsi"/>
        </w:rPr>
        <w:t>- całkowity przebieg: 227 634 km</w:t>
      </w:r>
    </w:p>
    <w:p w14:paraId="4D24DE14" w14:textId="77777777" w:rsidR="00A90ABE" w:rsidRPr="00A90ABE" w:rsidRDefault="00A90ABE" w:rsidP="00A90ABE">
      <w:pPr>
        <w:pStyle w:val="NormalnyWeb"/>
        <w:spacing w:before="0" w:beforeAutospacing="0" w:after="0" w:afterAutospacing="0" w:line="360" w:lineRule="auto"/>
        <w:ind w:left="720"/>
        <w:rPr>
          <w:rFonts w:asciiTheme="majorHAnsi" w:hAnsiTheme="majorHAnsi" w:cstheme="majorHAnsi"/>
        </w:rPr>
      </w:pPr>
      <w:r w:rsidRPr="00A90ABE">
        <w:rPr>
          <w:rFonts w:asciiTheme="majorHAnsi" w:hAnsiTheme="majorHAnsi" w:cstheme="majorHAnsi"/>
        </w:rPr>
        <w:t>- rodzaj nadwozia: pick-up z podwójną kabiną  </w:t>
      </w:r>
    </w:p>
    <w:p w14:paraId="1A687465" w14:textId="77777777" w:rsidR="00A90ABE" w:rsidRPr="00A90ABE" w:rsidRDefault="00A90ABE" w:rsidP="00A90ABE">
      <w:pPr>
        <w:pStyle w:val="NormalnyWeb"/>
        <w:spacing w:before="0" w:beforeAutospacing="0" w:after="0" w:afterAutospacing="0" w:line="360" w:lineRule="auto"/>
        <w:ind w:left="720"/>
        <w:rPr>
          <w:rFonts w:asciiTheme="majorHAnsi" w:hAnsiTheme="majorHAnsi" w:cstheme="majorHAnsi"/>
        </w:rPr>
      </w:pPr>
      <w:r w:rsidRPr="00A90ABE">
        <w:rPr>
          <w:rFonts w:asciiTheme="majorHAnsi" w:hAnsiTheme="majorHAnsi" w:cstheme="majorHAnsi"/>
        </w:rPr>
        <w:t>- kolor nadwozia: srebrny z efektem metalicznym</w:t>
      </w:r>
    </w:p>
    <w:p w14:paraId="344609FA" w14:textId="77777777" w:rsidR="00A90ABE" w:rsidRPr="00A90ABE" w:rsidRDefault="00A90ABE" w:rsidP="00A90ABE">
      <w:pPr>
        <w:pStyle w:val="NormalnyWeb"/>
        <w:spacing w:before="0" w:beforeAutospacing="0" w:after="0" w:afterAutospacing="0" w:line="360" w:lineRule="auto"/>
        <w:ind w:left="720"/>
        <w:rPr>
          <w:rFonts w:asciiTheme="majorHAnsi" w:hAnsiTheme="majorHAnsi" w:cstheme="majorHAnsi"/>
        </w:rPr>
      </w:pPr>
      <w:r w:rsidRPr="00A90ABE">
        <w:rPr>
          <w:rFonts w:asciiTheme="majorHAnsi" w:hAnsiTheme="majorHAnsi" w:cstheme="majorHAnsi"/>
        </w:rPr>
        <w:t>- koła: dwa komplety – letnie i zimowe </w:t>
      </w:r>
    </w:p>
    <w:p w14:paraId="7DF99A00" w14:textId="77777777" w:rsidR="00A90ABE" w:rsidRPr="00A90ABE" w:rsidRDefault="00A90ABE" w:rsidP="00A90ABE">
      <w:pPr>
        <w:pStyle w:val="NormalnyWeb"/>
        <w:spacing w:before="0" w:beforeAutospacing="0" w:after="0" w:afterAutospacing="0" w:line="360" w:lineRule="auto"/>
        <w:ind w:left="720"/>
        <w:rPr>
          <w:rFonts w:asciiTheme="majorHAnsi" w:hAnsiTheme="majorHAnsi" w:cstheme="majorHAnsi"/>
        </w:rPr>
      </w:pPr>
      <w:r w:rsidRPr="00A90ABE">
        <w:rPr>
          <w:rFonts w:asciiTheme="majorHAnsi" w:hAnsiTheme="majorHAnsi" w:cstheme="majorHAnsi"/>
        </w:rPr>
        <w:t>- stan </w:t>
      </w:r>
      <w:proofErr w:type="spellStart"/>
      <w:r w:rsidRPr="00A90ABE">
        <w:rPr>
          <w:rFonts w:asciiTheme="majorHAnsi" w:hAnsiTheme="majorHAnsi" w:cstheme="majorHAnsi"/>
        </w:rPr>
        <w:t>techniczno</w:t>
      </w:r>
      <w:proofErr w:type="spellEnd"/>
      <w:r w:rsidRPr="00A90ABE">
        <w:rPr>
          <w:rFonts w:asciiTheme="majorHAnsi" w:hAnsiTheme="majorHAnsi" w:cstheme="majorHAnsi"/>
        </w:rPr>
        <w:t> – użytkowy: dobry</w:t>
      </w:r>
    </w:p>
    <w:p w14:paraId="6B95FE90" w14:textId="77777777" w:rsidR="00A90ABE" w:rsidRPr="00A90ABE" w:rsidRDefault="00A90ABE" w:rsidP="00A90ABE">
      <w:pPr>
        <w:pStyle w:val="NormalnyWeb"/>
        <w:spacing w:before="0" w:beforeAutospacing="0" w:after="0" w:afterAutospacing="0" w:line="360" w:lineRule="auto"/>
        <w:ind w:left="720"/>
        <w:rPr>
          <w:rFonts w:asciiTheme="majorHAnsi" w:hAnsiTheme="majorHAnsi" w:cstheme="majorHAnsi"/>
        </w:rPr>
      </w:pPr>
      <w:r w:rsidRPr="00A90ABE">
        <w:rPr>
          <w:rFonts w:asciiTheme="majorHAnsi" w:hAnsiTheme="majorHAnsi" w:cstheme="majorHAnsi"/>
        </w:rPr>
        <w:t>- informacje dodatkowe: ubezpieczenie ważne do 18.12.2024 r. </w:t>
      </w:r>
    </w:p>
    <w:p w14:paraId="4EB03E73" w14:textId="56CB4990" w:rsidR="00677328" w:rsidRDefault="00677328" w:rsidP="00A90ABE">
      <w:pPr>
        <w:pStyle w:val="Akapitzlist"/>
      </w:pPr>
    </w:p>
    <w:p w14:paraId="14E0C7DE" w14:textId="77777777" w:rsidR="00677328" w:rsidRDefault="00677328"/>
    <w:p w14:paraId="62D7D491" w14:textId="59424331" w:rsidR="00677328" w:rsidRDefault="00677328" w:rsidP="00677328"/>
    <w:sectPr w:rsidR="0067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7CE1"/>
    <w:multiLevelType w:val="hybridMultilevel"/>
    <w:tmpl w:val="3074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186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28"/>
    <w:rsid w:val="0004708E"/>
    <w:rsid w:val="00613BCA"/>
    <w:rsid w:val="00677328"/>
    <w:rsid w:val="007C37C7"/>
    <w:rsid w:val="00A90ABE"/>
    <w:rsid w:val="00A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9E27"/>
  <w15:chartTrackingRefBased/>
  <w15:docId w15:val="{FEE298E1-1C8B-4EE6-9F35-69812F5D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0ABE"/>
    <w:pPr>
      <w:ind w:left="720"/>
      <w:contextualSpacing/>
    </w:pPr>
  </w:style>
  <w:style w:type="paragraph" w:styleId="NormalnyWeb">
    <w:name w:val="Normal (Web)"/>
    <w:basedOn w:val="Normalny"/>
    <w:unhideWhenUsed/>
    <w:rsid w:val="00A9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2024-02-05T10:18:00Z</dcterms:created>
  <dcterms:modified xsi:type="dcterms:W3CDTF">2024-02-15T08:50:00Z</dcterms:modified>
</cp:coreProperties>
</file>